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RobotoMono-bold.ttf" ContentType="application/x-font-ttf"/>
  <Override PartName="/word/fonts/RobotoMono-boldItalic.ttf" ContentType="application/x-font-ttf"/>
  <Override PartName="/word/fonts/RobotoMono-italic.ttf" ContentType="application/x-font-ttf"/>
  <Override PartName="/word/fonts/RobotoMono-regular.ttf" ContentType="application/x-font-tt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</w:rPr>
      </w:pPr>
      <w:bookmarkStart w:colFirst="0" w:colLast="0" w:name="_fz42u33xd02m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Информация, необходимая для установки программного обеспечения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2868q2d70vq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Назначение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>
        <w:t xml:space="preserve">Настоящая инструкция описывает порядок установки предоставленных бинарных файлов прошивки на устройство с микроконтроллером </w:t>
      </w:r>
      <w:r>
        <w:rPr>
          <w:b/>
        </w:rPr>
        <w:t>ESP32-S3-WROOM-1</w:t>
      </w:r>
      <w:r>
        <w:t>, предназначенное для проведения экспертной проверки. В состав передаваемого архива также включён исходный код прошивки для ознакомления с логикой работы программного обеспечения. Установка на устройство выполняется с использованием бинарных файлов, поскольку это существенно проще и не требует сборки проекта, тогда как исходный код предоставляется для изучения и анализа, поскольку бинарные файлы не являются человекочитаемыми.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Экспертной организации передаются:</w:t>
      </w:r>
    </w:p>
    <w:p w:rsidR="00000000" w:rsidDel="00000000" w:rsidP="00000000" w:rsidRDefault="00000000" w:rsidRPr="00000000" w14:paraId="00000005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аппаратное устройство;</w:t>
      </w:r>
    </w:p>
    <w:p w:rsidR="00000000" w:rsidDel="00000000" w:rsidP="00000000" w:rsidRDefault="00000000" w:rsidRPr="00000000" w14:paraId="0000000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один или несколько бинарных файлов прошивки;</w:t>
      </w:r>
    </w:p>
    <w:p w:rsidR="00000000" w:rsidDel="00000000" w:rsidP="00000000" w:rsidRDefault="00000000" w:rsidRPr="00000000" w14:paraId="0000000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>
        <w:t>исходный код прошивки для ознакомления;</w:t>
      </w:r>
    </w:p>
    <w:p w:rsidR="00000000" w:rsidDel="00000000" w:rsidP="00000000" w:rsidRDefault="00000000" w:rsidRPr="00000000" w14:paraId="0000000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установочный файл драйвера </w:t>
      </w:r>
      <w:r w:rsidDel="00000000" w:rsidR="00000000" w:rsidRPr="00000000">
        <w:rPr>
          <w:b w:val="1"/>
          <w:bCs w:val="1"/>
          <w:rtl w:val="0"/>
        </w:rPr>
        <w:t xml:space="preserve">CH34x Install Windows v3.x.EXE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08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программа </w:t>
      </w:r>
      <w:r w:rsidDel="00000000" w:rsidR="00000000" w:rsidRPr="00000000">
        <w:rPr>
          <w:b w:val="1"/>
          <w:bCs w:val="1"/>
          <w:rtl w:val="0"/>
        </w:rPr>
        <w:t xml:space="preserve">ESP32S3 FLASH DOWNLOAD TOOL</w:t>
      </w:r>
      <w:r w:rsidDel="00000000" w:rsidR="00000000" w:rsidRPr="00000000">
        <w:rPr>
          <w:rtl w:val="0"/>
        </w:rPr>
        <w:t xml:space="preserve"> для записи прошивки во флеш-память.</w:t>
        <w:br w:type="textWrapping"/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>
        <w:t>Конфигурационные файлы и ключи шифрования не передаются и не требуются. Исходный код прошивки предоставляется исключительно для ознакомления; для установки на устройство используются бинарные файлы.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4t2ea9zscz5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Требования к рабочему месту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Операционная система: </w:t>
      </w:r>
      <w:r w:rsidDel="00000000" w:rsidR="00000000" w:rsidRPr="00000000">
        <w:rPr>
          <w:b w:val="1"/>
          <w:bCs w:val="1"/>
          <w:rtl w:val="0"/>
        </w:rPr>
        <w:t xml:space="preserve">Microsoft Windows 10 / 11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Свободный USB-порт.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Права пользователя, позволяющие устанавливать драйверы устройств.</w:t>
        <w:br w:type="textWrapping"/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6ftwgl7t6b1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Установка драйвера USB–UART (CH34x)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Скопировать на компьютер предоставленный файл драйвера</w:t>
        <w:br w:type="textWrapping"/>
        <w:t xml:space="preserve">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rtl w:val="0"/>
        </w:rPr>
        <w:t xml:space="preserve">CH34x Install Windows v3.x.EXE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Запустить файл двойным щелчком.</w:t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 появившемся окне следовать инструкциям установщика, согласиться с установкой драйвера.</w:t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 завершении установки, при необходимости, перезагрузить компьютер.</w:t>
        <w:br w:type="textWrapping"/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После установки драйвера операционная система сможет распознавать устройство как последовательный порт (COM).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jld22yht2n4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Подключение устройства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Подключить устройство к компьютеру с помощью USB-кабеля.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Открыть </w:t>
      </w:r>
      <w:r w:rsidDel="00000000" w:rsidR="00000000" w:rsidRPr="00000000">
        <w:rPr>
          <w:b w:val="1"/>
          <w:bCs w:val="1"/>
          <w:rtl w:val="0"/>
        </w:rPr>
        <w:t xml:space="preserve">Диспетчер устройств</w:t>
      </w:r>
      <w:r w:rsidDel="00000000" w:rsidR="00000000" w:rsidRPr="00000000">
        <w:rPr>
          <w:rtl w:val="0"/>
        </w:rPr>
        <w:t xml:space="preserve"> (Device Manager) и убедиться, что в разделе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Ports (COM &amp; LPT)</w:t>
      </w:r>
      <w:r w:rsidDel="00000000" w:rsidR="00000000" w:rsidRPr="00000000">
        <w:rPr>
          <w:rtl w:val="0"/>
        </w:rPr>
        <w:t xml:space="preserve"> появилось устройство типа</w:t>
        <w:br w:type="textWrapping"/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USB-SERIAL CH340 (COMx)</w:t>
      </w:r>
      <w:r w:rsidDel="00000000" w:rsidR="00000000" w:rsidRPr="00000000">
        <w:rPr>
          <w:rtl w:val="0"/>
        </w:rPr>
        <w:t xml:space="preserve"> или аналогичное.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Запомнить номер COM-порта (например, </w:t>
      </w:r>
      <w:r w:rsidDel="00000000" w:rsidR="00000000" w:rsidRPr="00000000">
        <w:rPr>
          <w:b w:val="1"/>
          <w:bCs w:val="1"/>
          <w:rtl w:val="0"/>
        </w:rPr>
        <w:t xml:space="preserve">COM3</w:t>
      </w:r>
      <w:r w:rsidDel="00000000" w:rsidR="00000000" w:rsidRPr="00000000">
        <w:rPr>
          <w:rtl w:val="0"/>
        </w:rPr>
        <w:t xml:space="preserve">).</w:t>
        <w:br w:type="textWrapping"/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y2cpyrkr2mu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Запуск программы ESP32S3 FLASH DOWNLOAD TOOL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Скопировать на компьютер папку с программой </w:t>
      </w:r>
      <w:r w:rsidDel="00000000" w:rsidR="00000000" w:rsidRPr="00000000">
        <w:rPr>
          <w:b w:val="1"/>
          <w:bCs w:val="1"/>
          <w:rtl w:val="0"/>
        </w:rPr>
        <w:t xml:space="preserve">ESP32S3 FLASH DOWNLOAD TOOL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Запустить файл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flash_download_tool.exe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 главном окне перейти на вкладку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rtl w:val="0"/>
        </w:rPr>
        <w:t xml:space="preserve">SPIDownload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3g1rrseuz5x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Настройка параметров записи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окне </w:t>
      </w:r>
      <w:r w:rsidDel="00000000" w:rsidR="00000000" w:rsidRPr="00000000">
        <w:rPr>
          <w:b w:val="1"/>
          <w:bCs w:val="1"/>
          <w:rtl w:val="0"/>
        </w:rPr>
        <w:t xml:space="preserve">SPIDownload</w:t>
      </w:r>
      <w:r w:rsidDel="00000000" w:rsidR="00000000" w:rsidRPr="00000000">
        <w:rPr>
          <w:rtl w:val="0"/>
        </w:rPr>
        <w:t xml:space="preserve"> настроить параметры: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 блоке </w:t>
      </w:r>
      <w:r w:rsidDel="00000000" w:rsidR="00000000" w:rsidRPr="00000000">
        <w:rPr>
          <w:b w:val="1"/>
          <w:bCs w:val="1"/>
          <w:rtl w:val="0"/>
        </w:rPr>
        <w:t xml:space="preserve">SPIFlashConfig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SPI SPEED</w:t>
      </w:r>
      <w:r w:rsidDel="00000000" w:rsidR="00000000" w:rsidRPr="00000000">
        <w:rPr>
          <w:rtl w:val="0"/>
        </w:rPr>
        <w:t xml:space="preserve">: выбрать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40MHz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SPI MODE</w:t>
      </w:r>
      <w:r w:rsidDel="00000000" w:rsidR="00000000" w:rsidRPr="00000000">
        <w:rPr>
          <w:rtl w:val="0"/>
        </w:rPr>
        <w:t xml:space="preserve">: выбрать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DIO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флаг </w:t>
      </w:r>
      <w:r w:rsidDel="00000000" w:rsidR="00000000" w:rsidRPr="00000000">
        <w:rPr>
          <w:b w:val="1"/>
          <w:bCs w:val="1"/>
          <w:rtl w:val="0"/>
        </w:rPr>
        <w:t xml:space="preserve">DoNotChgBin</w:t>
      </w:r>
      <w:r w:rsidDel="00000000" w:rsidR="00000000" w:rsidRPr="00000000">
        <w:rPr>
          <w:rtl w:val="0"/>
        </w:rPr>
        <w:t xml:space="preserve"> оставить включённым (отмечен галочкой).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 нижней части окна: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поле </w:t>
      </w:r>
      <w:r w:rsidDel="00000000" w:rsidR="00000000" w:rsidRPr="00000000">
        <w:rPr>
          <w:b w:val="1"/>
          <w:bCs w:val="1"/>
          <w:rtl w:val="0"/>
        </w:rPr>
        <w:t xml:space="preserve">COM</w:t>
      </w:r>
      <w:r w:rsidDel="00000000" w:rsidR="00000000" w:rsidRPr="00000000">
        <w:rPr>
          <w:rtl w:val="0"/>
        </w:rPr>
        <w:t xml:space="preserve">: выбрать COM-порт устройства, обнаруженный ранее (например,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COM3</w:t>
      </w: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поле </w:t>
      </w:r>
      <w:r w:rsidDel="00000000" w:rsidR="00000000" w:rsidRPr="00000000">
        <w:rPr>
          <w:b w:val="1"/>
          <w:bCs w:val="1"/>
          <w:rtl w:val="0"/>
        </w:rPr>
        <w:t xml:space="preserve">BAUD</w:t>
      </w:r>
      <w:r w:rsidDel="00000000" w:rsidR="00000000" w:rsidRPr="00000000">
        <w:rPr>
          <w:rtl w:val="0"/>
        </w:rPr>
        <w:t xml:space="preserve">: установить скорость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460800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t32u0eqxblz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Загрузка бинарного файла(ов)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верхней таблице </w:t>
      </w:r>
      <w:r w:rsidDel="00000000" w:rsidR="00000000" w:rsidRPr="00000000">
        <w:rPr>
          <w:b w:val="1"/>
          <w:bCs w:val="1"/>
          <w:rtl w:val="0"/>
        </w:rPr>
        <w:t xml:space="preserve">SPIDownload</w:t>
      </w:r>
      <w:r w:rsidDel="00000000" w:rsidR="00000000" w:rsidRPr="00000000">
        <w:rPr>
          <w:rtl w:val="0"/>
        </w:rPr>
        <w:t xml:space="preserve"> отображаются строки для указания бинарников и адресов записи: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Отметить галочкой первую строку.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 столбце </w:t>
      </w:r>
      <w:r w:rsidDel="00000000" w:rsidR="00000000" w:rsidRPr="00000000">
        <w:rPr>
          <w:b w:val="1"/>
          <w:bCs w:val="1"/>
          <w:rtl w:val="0"/>
        </w:rPr>
        <w:t xml:space="preserve">File</w:t>
      </w:r>
      <w:r w:rsidDel="00000000" w:rsidR="00000000" w:rsidRPr="00000000">
        <w:rPr>
          <w:rtl w:val="0"/>
        </w:rPr>
        <w:t xml:space="preserve"> нажать кнопку выбора файла и указать предоставленный бинарный файл прошивки (например,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firmware.bin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 столбце </w:t>
      </w:r>
      <w:r w:rsidDel="00000000" w:rsidR="00000000" w:rsidRPr="00000000">
        <w:rPr>
          <w:b w:val="1"/>
          <w:bCs w:val="1"/>
          <w:rtl w:val="0"/>
        </w:rPr>
        <w:t xml:space="preserve">Address</w:t>
      </w:r>
      <w:r w:rsidDel="00000000" w:rsidR="00000000" w:rsidRPr="00000000">
        <w:rPr>
          <w:rtl w:val="0"/>
        </w:rPr>
        <w:t xml:space="preserve"> для первой строки указать адрес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0x0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0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Вместе с прошивкой предоставлены отдельные файлы загрузчика и таблицы разделов, их нужно указать аналогично во 2-й и 3-й строках.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 w:before="240" w:lineRule="auto"/>
        <w:ind w:left="1320" w:right="600" w:hanging="360"/>
      </w:pPr>
      <w:r w:rsidDel="00000000" w:rsidR="00000000" w:rsidRPr="00000000">
        <w:rPr>
          <w:rtl w:val="0"/>
        </w:rPr>
        <w:t xml:space="preserve">bootloader — по адресу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0x0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afterAutospacing="0" w:before="0" w:beforeAutospacing="0" w:lineRule="auto"/>
        <w:ind w:left="1320" w:right="600" w:hanging="360"/>
      </w:pPr>
      <w:r w:rsidDel="00000000" w:rsidR="00000000" w:rsidRPr="00000000">
        <w:rPr>
          <w:rtl w:val="0"/>
        </w:rPr>
        <w:t xml:space="preserve">partition table — по адресу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0x8000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240" w:before="0" w:beforeAutospacing="0" w:lineRule="auto"/>
        <w:ind w:left="1320" w:right="600" w:hanging="360"/>
      </w:pPr>
      <w:r w:rsidDel="00000000" w:rsidR="00000000" w:rsidRPr="00000000">
        <w:rPr>
          <w:rtl w:val="0"/>
        </w:rPr>
        <w:t xml:space="preserve">основной образ приложения — по адресу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0x10000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Достаточно использовать те файлы и адреса, которые будут переданы вместе с ПО; Дополнительных изменений конфигурации не требуется.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z2s4qyni1y3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Процесс записи прошивки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Убедиться, что:</w:t>
      </w:r>
    </w:p>
    <w:p w:rsidR="00000000" w:rsidDel="00000000" w:rsidP="00000000" w:rsidRDefault="00000000" w:rsidRPr="00000000" w14:paraId="00000038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выбран корректный COM-порт;</w:t>
      </w:r>
    </w:p>
    <w:p w:rsidR="00000000" w:rsidDel="00000000" w:rsidP="00000000" w:rsidRDefault="00000000" w:rsidRPr="00000000" w14:paraId="00000039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указаны путь/пути к бинарным файлам и адрес(а) записи;</w:t>
      </w:r>
    </w:p>
    <w:p w:rsidR="00000000" w:rsidDel="00000000" w:rsidP="00000000" w:rsidRDefault="00000000" w:rsidRPr="00000000" w14:paraId="0000003A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устройство подключено по USB и включено.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Нажать кнопку </w:t>
      </w:r>
      <w:r w:rsidDel="00000000" w:rsidR="00000000" w:rsidRPr="00000000">
        <w:rPr>
          <w:b w:val="1"/>
          <w:bCs w:val="1"/>
          <w:rtl w:val="0"/>
        </w:rPr>
        <w:t xml:space="preserve">START</w:t>
      </w:r>
      <w:r w:rsidDel="00000000" w:rsidR="00000000" w:rsidRPr="00000000">
        <w:rPr>
          <w:rtl w:val="0"/>
        </w:rPr>
        <w:t xml:space="preserve"> в нижней части окна.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Дождаться завершения процесса записи.</w:t>
      </w:r>
    </w:p>
    <w:p w:rsidR="00000000" w:rsidDel="00000000" w:rsidP="00000000" w:rsidRDefault="00000000" w:rsidRPr="00000000" w14:paraId="0000003D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Во время записи внизу окна будет отображаться ход прогресса (зелёная полоса).</w:t>
      </w:r>
    </w:p>
    <w:p w:rsidR="00000000" w:rsidDel="00000000" w:rsidP="00000000" w:rsidRDefault="00000000" w:rsidRPr="00000000" w14:paraId="0000003E">
      <w:pPr>
        <w:numPr>
          <w:ilvl w:val="1"/>
          <w:numId w:val="9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При успешном окончании в левом нижнем углу появится статус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rtl w:val="0"/>
        </w:rPr>
        <w:t xml:space="preserve">FINISH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Процесс записи заключается только в передаче уже подготовленного бинарного файла во флеш-память микроконтроллера; дополнительных действий (генерации ключей, изменения настроек, подключения к сети и т.п.) не требуется.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xnzzjjp2fsq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1umxoovozgt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Завершение и проверка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После появления статуса </w:t>
      </w:r>
      <w:r w:rsidDel="00000000" w:rsidR="00000000" w:rsidRPr="00000000">
        <w:rPr>
          <w:b w:val="1"/>
          <w:bCs w:val="1"/>
          <w:rtl w:val="0"/>
        </w:rPr>
        <w:t xml:space="preserve">FINISH</w:t>
      </w:r>
      <w:r w:rsidDel="00000000" w:rsidR="00000000" w:rsidRPr="00000000">
        <w:rPr>
          <w:rtl w:val="0"/>
        </w:rPr>
        <w:t xml:space="preserve"> нажать кнопку </w:t>
      </w:r>
      <w:r w:rsidDel="00000000" w:rsidR="00000000" w:rsidRPr="00000000">
        <w:rPr>
          <w:b w:val="1"/>
          <w:bCs w:val="1"/>
          <w:rtl w:val="0"/>
        </w:rPr>
        <w:t xml:space="preserve">STOP</w:t>
      </w:r>
      <w:r w:rsidDel="00000000" w:rsidR="00000000" w:rsidRPr="00000000">
        <w:rPr>
          <w:rtl w:val="0"/>
        </w:rPr>
        <w:t xml:space="preserve"> (при необходимости) и закрыть программу.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Отключить и снова подключить устройство.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Устройство автоматически загрузится с установленной прошивкой.</w:t>
        <w:br w:type="textWrapping"/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Для проверки корректной работы можно: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убедиться, что на дисплее устройства отображается главное меню;</w:t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перейти в разделы «ПОИСК», «ФАЙЛЫ», «Wi-Fi», «ВРЕМЯ», «Информация», «ЛОГИ» и сравнить поведение устройства с описанными функциональными характеристиками.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 этом установка экземпляра программного обеспечения с использованием драйвера CH34x и программы </w:t>
      </w:r>
      <w:r w:rsidDel="00000000" w:rsidR="00000000" w:rsidRPr="00000000">
        <w:rPr>
          <w:b w:val="1"/>
          <w:bCs w:val="1"/>
          <w:rtl w:val="0"/>
        </w:rPr>
        <w:t xml:space="preserve">ESP32S3 FLASH DOWNLOAD TOOL</w:t>
      </w:r>
      <w:r w:rsidDel="00000000" w:rsidR="00000000" w:rsidRPr="00000000">
        <w:rPr>
          <w:rtl w:val="0"/>
        </w:rPr>
        <w:t xml:space="preserve"> считается завершённой.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